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F" w:rsidRDefault="00BD53EF" w:rsidP="00BD53EF">
      <w:pPr>
        <w:pStyle w:val="Default"/>
      </w:pPr>
    </w:p>
    <w:p w:rsidR="00BD53EF" w:rsidRDefault="00BD53EF" w:rsidP="00BD53EF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t xml:space="preserve"> </w:t>
      </w:r>
      <w:proofErr w:type="spellStart"/>
      <w:r>
        <w:rPr>
          <w:b/>
          <w:bCs/>
          <w:sz w:val="28"/>
          <w:szCs w:val="28"/>
        </w:rPr>
        <w:t>Bilgi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Teknolojileri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</w:t>
      </w:r>
      <w:proofErr w:type="spellEnd"/>
      <w:r>
        <w:rPr>
          <w:b/>
          <w:bCs/>
          <w:sz w:val="28"/>
          <w:szCs w:val="28"/>
        </w:rPr>
        <w:t xml:space="preserve"> İletişim </w:t>
      </w:r>
      <w:proofErr w:type="spellStart"/>
      <w:r>
        <w:rPr>
          <w:b/>
          <w:bCs/>
          <w:sz w:val="28"/>
          <w:szCs w:val="28"/>
        </w:rPr>
        <w:t>Kurulunun</w:t>
      </w:r>
      <w:proofErr w:type="spellEnd"/>
      <w:r>
        <w:rPr>
          <w:b/>
          <w:bCs/>
          <w:sz w:val="28"/>
          <w:szCs w:val="28"/>
        </w:rPr>
        <w:t xml:space="preserve"> 16.11.2011 </w:t>
      </w:r>
      <w:proofErr w:type="spellStart"/>
      <w:r>
        <w:rPr>
          <w:b/>
          <w:bCs/>
          <w:sz w:val="28"/>
          <w:szCs w:val="28"/>
        </w:rPr>
        <w:t>tarihli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</w:t>
      </w:r>
      <w:proofErr w:type="spellEnd"/>
      <w:r>
        <w:rPr>
          <w:b/>
          <w:bCs/>
          <w:sz w:val="28"/>
          <w:szCs w:val="28"/>
        </w:rPr>
        <w:t xml:space="preserve"> 2011/DK-77/588 </w:t>
      </w:r>
      <w:proofErr w:type="spellStart"/>
      <w:r>
        <w:rPr>
          <w:b/>
          <w:bCs/>
          <w:sz w:val="28"/>
          <w:szCs w:val="28"/>
        </w:rPr>
        <w:t>sayılı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kararı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ile</w:t>
      </w:r>
      <w:proofErr w:type="spellEnd"/>
      <w:r>
        <w:rPr>
          <w:b/>
          <w:bCs/>
          <w:sz w:val="28"/>
          <w:szCs w:val="28"/>
        </w:rPr>
        <w:t>;</w:t>
      </w:r>
    </w:p>
    <w:p w:rsidR="00BD53EF" w:rsidRDefault="00BD53EF" w:rsidP="00BD53EF">
      <w:pPr>
        <w:adjustRightInd w:val="0"/>
        <w:spacing w:line="276" w:lineRule="auto"/>
        <w:jc w:val="both"/>
        <w:rPr>
          <w:sz w:val="28"/>
          <w:szCs w:val="28"/>
          <w:lang w:val="tr-TR"/>
        </w:rPr>
      </w:pPr>
    </w:p>
    <w:p w:rsidR="00BD53EF" w:rsidRDefault="00BD53EF" w:rsidP="00BD53EF">
      <w:pPr>
        <w:adjustRightInd w:val="0"/>
        <w:spacing w:line="276" w:lineRule="auto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5809 sayılı Elektronik Haberleşme Kanununun 32’nci maddesinin ikinci fıkrası ile Numara Taşınabilirliği Yönetmeliğinin 20’nci maddesine istinaden, </w:t>
      </w:r>
      <w:proofErr w:type="spellStart"/>
      <w:r>
        <w:rPr>
          <w:sz w:val="28"/>
          <w:szCs w:val="28"/>
          <w:lang w:val="tr-TR"/>
        </w:rPr>
        <w:t>NTS’ye</w:t>
      </w:r>
      <w:proofErr w:type="spellEnd"/>
      <w:r>
        <w:rPr>
          <w:sz w:val="28"/>
          <w:szCs w:val="28"/>
          <w:lang w:val="tr-TR"/>
        </w:rPr>
        <w:t xml:space="preserve"> başka bir işletmecinin ağ bağlantısı üzerinden erişmek isteyen işletmeciler ve başka işletmecilerin kendi bağlantısını kullanmasına izin veren işletmeciler için;</w:t>
      </w:r>
      <w:r>
        <w:rPr>
          <w:sz w:val="28"/>
          <w:szCs w:val="28"/>
        </w:rPr>
        <w:t xml:space="preserve"> </w:t>
      </w:r>
    </w:p>
    <w:p w:rsidR="00BD53EF" w:rsidRDefault="00BD53EF" w:rsidP="00BD53EF">
      <w:pPr>
        <w:pStyle w:val="ListeParagraf"/>
        <w:numPr>
          <w:ilvl w:val="0"/>
          <w:numId w:val="1"/>
        </w:numPr>
        <w:adjustRightInd w:val="0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İşletmecilerin numaralandırma ve numara taşınabilirliği ile ilgili yükümlülüklerinde bir değişiklik olmaması,</w:t>
      </w:r>
    </w:p>
    <w:p w:rsidR="00BD53EF" w:rsidRDefault="00BD53EF" w:rsidP="00BD53EF">
      <w:pPr>
        <w:pStyle w:val="ListeParagraf"/>
        <w:numPr>
          <w:ilvl w:val="0"/>
          <w:numId w:val="1"/>
        </w:numPr>
        <w:adjustRightInd w:val="0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İşbu Kararın sadece fiziksel erişimin ortak kullanılması olarak değerlendirilmesi,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Aynı ağ bağlantısı üzerinden işletmeciler ayrı </w:t>
      </w:r>
      <w:proofErr w:type="spellStart"/>
      <w:r>
        <w:rPr>
          <w:sz w:val="28"/>
          <w:szCs w:val="28"/>
        </w:rPr>
        <w:t>ayrı</w:t>
      </w:r>
      <w:proofErr w:type="spellEnd"/>
      <w:r>
        <w:rPr>
          <w:sz w:val="28"/>
          <w:szCs w:val="28"/>
        </w:rPr>
        <w:t xml:space="preserve"> kendi adlarına işlemlere devam edecektir. Taşıma süreçlerinde belirtilen sürelere uyum sağlanması NTS bağlantısını ortak kullanan işletmecilerin yine kendi sorumluluklarında olacaktır.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BD53EF" w:rsidRDefault="00BD53EF" w:rsidP="00BD53EF">
      <w:pPr>
        <w:pStyle w:val="ListeParagraf"/>
        <w:numPr>
          <w:ilvl w:val="0"/>
          <w:numId w:val="1"/>
        </w:numPr>
        <w:adjustRightInd w:val="0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İşbu Kararın </w:t>
      </w:r>
      <w:proofErr w:type="gramStart"/>
      <w:r>
        <w:rPr>
          <w:sz w:val="28"/>
          <w:szCs w:val="28"/>
        </w:rPr>
        <w:t>10/02/2010</w:t>
      </w:r>
      <w:proofErr w:type="gramEnd"/>
      <w:r>
        <w:rPr>
          <w:sz w:val="28"/>
          <w:szCs w:val="28"/>
        </w:rPr>
        <w:t xml:space="preserve"> tarihli ve 2010/DK-08/79 sayılı Kurul Kararında belirlenen NTS maliyet paylaşım esaslarında herhangi bir değişikliğe sebep olmaması</w:t>
      </w:r>
    </w:p>
    <w:p w:rsidR="00BD53EF" w:rsidRDefault="00BD53EF" w:rsidP="00BD53EF">
      <w:pPr>
        <w:adjustRightInd w:val="0"/>
        <w:spacing w:line="276" w:lineRule="auto"/>
        <w:rPr>
          <w:bCs/>
          <w:sz w:val="28"/>
          <w:szCs w:val="28"/>
          <w:lang w:val="tr-TR"/>
        </w:rPr>
      </w:pPr>
      <w:proofErr w:type="gramStart"/>
      <w:r>
        <w:rPr>
          <w:bCs/>
          <w:sz w:val="28"/>
          <w:szCs w:val="28"/>
          <w:lang w:val="tr-TR"/>
        </w:rPr>
        <w:t>koşulları</w:t>
      </w:r>
      <w:proofErr w:type="gramEnd"/>
      <w:r>
        <w:rPr>
          <w:bCs/>
          <w:sz w:val="28"/>
          <w:szCs w:val="28"/>
          <w:lang w:val="tr-TR"/>
        </w:rPr>
        <w:t xml:space="preserve"> ile ve </w:t>
      </w:r>
    </w:p>
    <w:p w:rsidR="00BD53EF" w:rsidRDefault="00BD53EF" w:rsidP="00BD53EF">
      <w:pPr>
        <w:pStyle w:val="ListeParagraf"/>
        <w:numPr>
          <w:ilvl w:val="0"/>
          <w:numId w:val="1"/>
        </w:numPr>
        <w:adjustRightInd w:val="0"/>
        <w:spacing w:before="0" w:beforeAutospacing="0" w:after="0" w:afterAutospacing="0" w:line="276" w:lineRule="auto"/>
        <w:contextualSpacing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NTS’ye</w:t>
      </w:r>
      <w:proofErr w:type="spellEnd"/>
      <w:r>
        <w:rPr>
          <w:sz w:val="28"/>
          <w:szCs w:val="28"/>
        </w:rPr>
        <w:t xml:space="preserve"> başka bir işletmecinin ağ bağlantısı üzerinden erişmeyi talep eden işletmecilerin; yazılı taleplerini, ilgili işletmecinin imza sirkülerinde yetkili kılınmış kişi veya kişilerce imzalanmış olarak Bilişim Sistemleri Dairesi Başkanlığına iletmeleri ve</w:t>
      </w:r>
    </w:p>
    <w:p w:rsidR="00BD53EF" w:rsidRDefault="00BD53EF" w:rsidP="00BD53EF">
      <w:pPr>
        <w:pStyle w:val="ListeParagraf"/>
        <w:numPr>
          <w:ilvl w:val="0"/>
          <w:numId w:val="1"/>
        </w:numPr>
        <w:adjustRightInd w:val="0"/>
        <w:spacing w:before="0" w:beforeAutospacing="0" w:after="0" w:afterAutospacing="0" w:line="276" w:lineRule="auto"/>
        <w:contextualSpacing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Halihazırda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NTS’ye</w:t>
      </w:r>
      <w:proofErr w:type="spellEnd"/>
      <w:r>
        <w:rPr>
          <w:sz w:val="28"/>
          <w:szCs w:val="28"/>
        </w:rPr>
        <w:t xml:space="preserve"> ağ bağlantısı olan ve talep eden işletmeciye </w:t>
      </w:r>
      <w:proofErr w:type="spellStart"/>
      <w:r>
        <w:rPr>
          <w:sz w:val="28"/>
          <w:szCs w:val="28"/>
        </w:rPr>
        <w:t>NTS’ye</w:t>
      </w:r>
      <w:proofErr w:type="spellEnd"/>
      <w:r>
        <w:rPr>
          <w:sz w:val="28"/>
          <w:szCs w:val="28"/>
        </w:rPr>
        <w:t xml:space="preserve"> erişim hizmeti sağlamak isteyen işletmecinin; yazılı müsaadelerini, imza sirkülerinde yetkili kılınmış kişi veya kişilerce imzalanmış olarak Bilişim Sistemleri Dairesi Başkanlığına iletmeleri</w:t>
      </w:r>
    </w:p>
    <w:p w:rsidR="00B90A68" w:rsidRDefault="00BD53EF" w:rsidP="00BD53EF">
      <w:pPr>
        <w:spacing w:line="276" w:lineRule="auto"/>
        <w:rPr>
          <w:sz w:val="28"/>
          <w:szCs w:val="28"/>
          <w:lang w:val="tr-TR"/>
        </w:rPr>
      </w:pPr>
      <w:proofErr w:type="gramStart"/>
      <w:r>
        <w:rPr>
          <w:bCs/>
          <w:sz w:val="28"/>
          <w:szCs w:val="28"/>
          <w:lang w:val="tr-TR"/>
        </w:rPr>
        <w:t>işlemleri</w:t>
      </w:r>
      <w:proofErr w:type="gramEnd"/>
      <w:r>
        <w:rPr>
          <w:bCs/>
          <w:sz w:val="28"/>
          <w:szCs w:val="28"/>
          <w:lang w:val="tr-TR"/>
        </w:rPr>
        <w:t xml:space="preserve"> neticesinde ve bu talebin uygun görülmesi ile talep eden işletmecilere, bağlantıya müsaade eden işletmecinin ağ bağlantısını kullanarak </w:t>
      </w:r>
      <w:proofErr w:type="spellStart"/>
      <w:r>
        <w:rPr>
          <w:sz w:val="28"/>
          <w:szCs w:val="28"/>
          <w:lang w:val="tr-TR"/>
        </w:rPr>
        <w:t>NTS’ye</w:t>
      </w:r>
      <w:proofErr w:type="spellEnd"/>
      <w:r>
        <w:rPr>
          <w:sz w:val="28"/>
          <w:szCs w:val="28"/>
          <w:lang w:val="tr-TR"/>
        </w:rPr>
        <w:t xml:space="preserve"> erişim sağlamalarına izin verilmesi hususlarına</w:t>
      </w:r>
    </w:p>
    <w:p w:rsidR="00BD53EF" w:rsidRDefault="00BD53EF" w:rsidP="00BD53EF">
      <w:pPr>
        <w:spacing w:line="276" w:lineRule="auto"/>
        <w:rPr>
          <w:sz w:val="28"/>
          <w:szCs w:val="28"/>
          <w:lang w:val="tr-TR"/>
        </w:rPr>
      </w:pPr>
    </w:p>
    <w:p w:rsidR="00BD53EF" w:rsidRDefault="00BD53EF" w:rsidP="00BD53EF">
      <w:pPr>
        <w:spacing w:line="276" w:lineRule="auto"/>
      </w:pPr>
      <w:r>
        <w:rPr>
          <w:sz w:val="28"/>
          <w:szCs w:val="28"/>
          <w:lang w:val="tr-TR"/>
        </w:rPr>
        <w:t>karar verilmiştir.</w:t>
      </w:r>
    </w:p>
    <w:sectPr w:rsidR="00BD53EF" w:rsidSect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3AC"/>
    <w:multiLevelType w:val="hybridMultilevel"/>
    <w:tmpl w:val="CA0A7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EF"/>
    <w:rsid w:val="00095499"/>
    <w:rsid w:val="001A2552"/>
    <w:rsid w:val="008C52B7"/>
    <w:rsid w:val="00B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D53EF"/>
    <w:pPr>
      <w:spacing w:before="100" w:beforeAutospacing="1" w:after="100" w:afterAutospacing="1"/>
    </w:pPr>
    <w:rPr>
      <w:lang w:val="tr-TR" w:eastAsia="tr-TR"/>
    </w:rPr>
  </w:style>
  <w:style w:type="paragraph" w:customStyle="1" w:styleId="Default">
    <w:name w:val="Default"/>
    <w:rsid w:val="00BD5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GÖKDERE</dc:creator>
  <cp:keywords/>
  <dc:description/>
  <cp:lastModifiedBy>Muhammet GÖKDERE</cp:lastModifiedBy>
  <cp:revision>2</cp:revision>
  <dcterms:created xsi:type="dcterms:W3CDTF">2011-11-18T12:33:00Z</dcterms:created>
  <dcterms:modified xsi:type="dcterms:W3CDTF">2011-11-18T12:35:00Z</dcterms:modified>
</cp:coreProperties>
</file>